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75F7" w14:textId="6F3047F3" w:rsidR="0081342D" w:rsidRDefault="0081342D" w:rsidP="00E37C28"/>
    <w:p w14:paraId="2A453302" w14:textId="7F403400" w:rsidR="005A275F" w:rsidRPr="002D1327" w:rsidRDefault="005A275F" w:rsidP="00307892">
      <w:pPr>
        <w:ind w:left="3600" w:hanging="3600"/>
      </w:pPr>
      <w:r w:rsidRPr="002D1327">
        <w:rPr>
          <w:b/>
          <w:bCs/>
        </w:rPr>
        <w:t>POSITION TITLE</w:t>
      </w:r>
      <w:r w:rsidRPr="002D1327">
        <w:t>:</w:t>
      </w:r>
      <w:r w:rsidRPr="002D1327">
        <w:tab/>
      </w:r>
      <w:r w:rsidR="002D1327" w:rsidRPr="002D1327">
        <w:t xml:space="preserve">Assistant Prosecuting Attorney </w:t>
      </w:r>
    </w:p>
    <w:p w14:paraId="61495176" w14:textId="612EA27D" w:rsidR="00E134C9" w:rsidRDefault="005A275F" w:rsidP="000C4A70">
      <w:r w:rsidRPr="002D1327">
        <w:rPr>
          <w:b/>
          <w:bCs/>
        </w:rPr>
        <w:t>IMMEDIATE SUPERVISOR</w:t>
      </w:r>
      <w:r w:rsidRPr="002D1327">
        <w:t>:</w:t>
      </w:r>
      <w:r w:rsidRPr="002D1327">
        <w:tab/>
      </w:r>
      <w:r w:rsidR="00E134C9">
        <w:t>Chief Counsel</w:t>
      </w:r>
    </w:p>
    <w:p w14:paraId="252B8721" w14:textId="19D15EC5" w:rsidR="005A275F" w:rsidRPr="002D1327" w:rsidRDefault="005A275F" w:rsidP="000C4A70">
      <w:r w:rsidRPr="002D1327">
        <w:rPr>
          <w:b/>
          <w:bCs/>
        </w:rPr>
        <w:t>HOURS</w:t>
      </w:r>
      <w:r w:rsidRPr="002D1327">
        <w:t>:</w:t>
      </w:r>
      <w:r w:rsidRPr="002D1327">
        <w:tab/>
      </w:r>
      <w:r w:rsidRPr="002D1327">
        <w:tab/>
      </w:r>
      <w:r w:rsidRPr="002D1327">
        <w:tab/>
      </w:r>
      <w:r w:rsidRPr="002D1327">
        <w:tab/>
        <w:t xml:space="preserve">Monday </w:t>
      </w:r>
      <w:r w:rsidR="008F1993">
        <w:t>-</w:t>
      </w:r>
      <w:r w:rsidRPr="002D1327">
        <w:t xml:space="preserve"> Friday, </w:t>
      </w:r>
      <w:r w:rsidR="000C4A70" w:rsidRPr="002D1327">
        <w:t>8am</w:t>
      </w:r>
      <w:r w:rsidRPr="002D1327">
        <w:t xml:space="preserve"> </w:t>
      </w:r>
      <w:r w:rsidR="008F1993">
        <w:t>-</w:t>
      </w:r>
      <w:r w:rsidRPr="002D1327">
        <w:t xml:space="preserve"> 5pm</w:t>
      </w:r>
    </w:p>
    <w:p w14:paraId="4569B7BF" w14:textId="378909CB" w:rsidR="0027004D" w:rsidRDefault="005A275F" w:rsidP="002D1327">
      <w:pPr>
        <w:rPr>
          <w:b/>
          <w:bCs/>
        </w:rPr>
      </w:pPr>
      <w:r w:rsidRPr="002D1327">
        <w:rPr>
          <w:b/>
          <w:bCs/>
        </w:rPr>
        <w:t>STARTING SALARY</w:t>
      </w:r>
      <w:r w:rsidRPr="002D1327">
        <w:t>:</w:t>
      </w:r>
      <w:r w:rsidRPr="002D1327">
        <w:tab/>
      </w:r>
      <w:r w:rsidRPr="002D1327">
        <w:tab/>
      </w:r>
      <w:r w:rsidR="00DC0E31">
        <w:t>S</w:t>
      </w:r>
      <w:r w:rsidR="0027004D" w:rsidRPr="00FA20F1">
        <w:t>alary commensurate</w:t>
      </w:r>
      <w:r w:rsidR="00FA20F1" w:rsidRPr="00FA20F1">
        <w:t xml:space="preserve"> w/</w:t>
      </w:r>
      <w:r w:rsidR="00FA20F1">
        <w:t xml:space="preserve"> level of experience</w:t>
      </w:r>
    </w:p>
    <w:p w14:paraId="5B2D4B03" w14:textId="02ABE118" w:rsidR="00FC3AA2" w:rsidRPr="002D1545" w:rsidRDefault="005A275F" w:rsidP="002D1545">
      <w:pPr>
        <w:ind w:left="3600" w:hanging="3600"/>
      </w:pPr>
      <w:r w:rsidRPr="002D1327">
        <w:rPr>
          <w:b/>
          <w:bCs/>
        </w:rPr>
        <w:t>MINIMUM REQUIREMENTS</w:t>
      </w:r>
      <w:r w:rsidRPr="002D1327">
        <w:t>:</w:t>
      </w:r>
      <w:r w:rsidR="00E37C28" w:rsidRPr="002D1327">
        <w:tab/>
      </w:r>
      <w:r w:rsidR="002D1327" w:rsidRPr="002D1327">
        <w:t>Bachelor’s Degree</w:t>
      </w:r>
      <w:r w:rsidR="00A823E5">
        <w:t xml:space="preserve">; </w:t>
      </w:r>
      <w:r w:rsidR="002D1327" w:rsidRPr="002D1327">
        <w:t>Juris Doctorate</w:t>
      </w:r>
      <w:r w:rsidR="00A823E5">
        <w:t xml:space="preserve">; </w:t>
      </w:r>
      <w:bookmarkStart w:id="0" w:name="Date"/>
      <w:bookmarkEnd w:id="0"/>
      <w:r w:rsidR="002D1327" w:rsidRPr="002D1327">
        <w:rPr>
          <w:color w:val="000000"/>
          <w:sz w:val="22"/>
          <w:szCs w:val="22"/>
        </w:rPr>
        <w:t xml:space="preserve">Admission to Ohio Bar </w:t>
      </w:r>
      <w:r w:rsidR="002D1327" w:rsidRPr="002D1545">
        <w:rPr>
          <w:color w:val="000000"/>
        </w:rPr>
        <w:t>pursuant to Section 4705.01 of the Ohio Revised Code</w:t>
      </w:r>
    </w:p>
    <w:p w14:paraId="73A39A76" w14:textId="45AC53E6" w:rsidR="00FC3AA2" w:rsidRDefault="005A275F" w:rsidP="000C4A70">
      <w:r w:rsidRPr="002D1327">
        <w:rPr>
          <w:b/>
          <w:bCs/>
        </w:rPr>
        <w:t>FLSA</w:t>
      </w:r>
      <w:r w:rsidRPr="002D1327">
        <w:t>:</w:t>
      </w:r>
      <w:r w:rsidR="000C4A70" w:rsidRPr="002D1327">
        <w:tab/>
      </w:r>
      <w:r w:rsidR="000C4A70" w:rsidRPr="002D1327">
        <w:tab/>
      </w:r>
      <w:r w:rsidR="000C4A70" w:rsidRPr="002D1327">
        <w:tab/>
      </w:r>
      <w:r w:rsidR="000C4A70" w:rsidRPr="002D1327">
        <w:tab/>
      </w:r>
      <w:r w:rsidR="000C4A70" w:rsidRPr="002D1327">
        <w:tab/>
        <w:t>Exemp</w:t>
      </w:r>
      <w:r w:rsidR="00E134C9">
        <w:t>t</w:t>
      </w:r>
    </w:p>
    <w:p w14:paraId="2652005F" w14:textId="43F18910" w:rsidR="00E134C9" w:rsidRPr="00E134C9" w:rsidRDefault="00E134C9" w:rsidP="000C4A70">
      <w:r>
        <w:rPr>
          <w:b/>
          <w:bCs/>
        </w:rPr>
        <w:t>CLASSIFICATION:</w:t>
      </w:r>
      <w:r>
        <w:tab/>
      </w:r>
      <w:r>
        <w:tab/>
      </w:r>
      <w:r>
        <w:tab/>
        <w:t xml:space="preserve">Unclassified </w:t>
      </w:r>
    </w:p>
    <w:p w14:paraId="42B45D8F" w14:textId="1B2602EC" w:rsidR="004C528A" w:rsidRDefault="004C528A" w:rsidP="000C4A70">
      <w:pPr>
        <w:rPr>
          <w:b/>
          <w:bCs/>
        </w:rPr>
      </w:pPr>
    </w:p>
    <w:p w14:paraId="1D0C7B03" w14:textId="4A7BDF49" w:rsidR="00670939" w:rsidRDefault="00670939" w:rsidP="008B0D8E">
      <w:pPr>
        <w:jc w:val="both"/>
      </w:pPr>
      <w:r w:rsidRPr="00670939">
        <w:t xml:space="preserve">The Franklin County Prosecutor’s Office is </w:t>
      </w:r>
      <w:r>
        <w:t xml:space="preserve">currently looking for attorneys with </w:t>
      </w:r>
      <w:r w:rsidR="00BA30EE">
        <w:t xml:space="preserve">adult criminal and/or juvenile court </w:t>
      </w:r>
      <w:r>
        <w:t>prosecution (or equivalent) experience</w:t>
      </w:r>
      <w:r w:rsidR="00DC0E31">
        <w:t>.</w:t>
      </w:r>
      <w:r>
        <w:t xml:space="preserve"> </w:t>
      </w:r>
    </w:p>
    <w:p w14:paraId="1C4ADDDF" w14:textId="5AF5A6CA" w:rsidR="00670939" w:rsidRPr="00670939" w:rsidRDefault="00670939" w:rsidP="000C4A70">
      <w:r>
        <w:t xml:space="preserve"> </w:t>
      </w:r>
    </w:p>
    <w:p w14:paraId="36902A9C" w14:textId="7EC7FEFA" w:rsidR="002D1545" w:rsidRDefault="000C4A70" w:rsidP="002D1545">
      <w:r w:rsidRPr="002D1327">
        <w:rPr>
          <w:b/>
          <w:bCs/>
        </w:rPr>
        <w:t>POSITION SUMMARY</w:t>
      </w:r>
      <w:r w:rsidRPr="002D1327">
        <w:t>:</w:t>
      </w:r>
      <w:r w:rsidR="00172E82" w:rsidRPr="002D1327">
        <w:tab/>
      </w:r>
      <w:r w:rsidR="00172E82" w:rsidRPr="002D1327">
        <w:tab/>
        <w:t xml:space="preserve">The </w:t>
      </w:r>
      <w:r w:rsidR="00E134C9">
        <w:t xml:space="preserve">Assistant Prosecuting Attorney (APA) </w:t>
      </w:r>
      <w:r w:rsidR="002D1327" w:rsidRPr="002D1327">
        <w:t xml:space="preserve">is </w:t>
      </w:r>
      <w:r w:rsidR="00E134C9">
        <w:t xml:space="preserve">an attorney who </w:t>
      </w:r>
      <w:r w:rsidR="002D1327" w:rsidRPr="002D1327">
        <w:t>ha</w:t>
      </w:r>
      <w:r w:rsidR="00E134C9">
        <w:t>s</w:t>
      </w:r>
      <w:r w:rsidR="002D1327" w:rsidRPr="002D1327">
        <w:t xml:space="preserve"> a firm foundation in legal research and writing, good time-management skills, and </w:t>
      </w:r>
      <w:r w:rsidR="00E134C9">
        <w:t xml:space="preserve">a </w:t>
      </w:r>
      <w:r w:rsidR="002D1327" w:rsidRPr="002D1327">
        <w:t xml:space="preserve">willingness </w:t>
      </w:r>
      <w:r w:rsidR="00D869EB">
        <w:t xml:space="preserve">and desire </w:t>
      </w:r>
      <w:r w:rsidR="002D1327" w:rsidRPr="002D1327">
        <w:t>to participate in trials.</w:t>
      </w:r>
      <w:r w:rsidR="00E134C9">
        <w:t xml:space="preserve"> </w:t>
      </w:r>
      <w:r w:rsidR="00C06E65">
        <w:t>The APA</w:t>
      </w:r>
      <w:r w:rsidR="00BA30EE">
        <w:t xml:space="preserve"> will</w:t>
      </w:r>
      <w:r w:rsidR="00C06E65">
        <w:t xml:space="preserve"> </w:t>
      </w:r>
      <w:r w:rsidR="00C06E65" w:rsidRPr="000F337F">
        <w:t xml:space="preserve">represent </w:t>
      </w:r>
      <w:r w:rsidR="00BA30EE">
        <w:t>the State of Ohio in criminal and/or delinquency prosecutions in the Common Pleas Court of Franklin</w:t>
      </w:r>
      <w:r w:rsidR="00D869EB">
        <w:t xml:space="preserve"> County General or Juvenile Court Divisions.</w:t>
      </w:r>
      <w:r w:rsidR="00800D18">
        <w:t xml:space="preserve"> </w:t>
      </w:r>
      <w:r w:rsidR="00C06E65" w:rsidRPr="000F337F">
        <w:t>The APA will operate standard office equipment, including but not limited to telephone, computer, laptop, printer, fax, copier, calculator, and other necessary office equipment. This position</w:t>
      </w:r>
      <w:r w:rsidR="002D1545">
        <w:t xml:space="preserve"> is full-time and</w:t>
      </w:r>
      <w:r w:rsidR="00C06E65" w:rsidRPr="000F337F">
        <w:t xml:space="preserve"> requires </w:t>
      </w:r>
      <w:r w:rsidR="002D1545" w:rsidRPr="00F260F7">
        <w:t>work to be performed in-person with a high degree of confidentiality.</w:t>
      </w:r>
      <w:r w:rsidR="002D1545">
        <w:t xml:space="preserve">  </w:t>
      </w:r>
    </w:p>
    <w:p w14:paraId="206E0D3D" w14:textId="77777777" w:rsidR="002D1327" w:rsidRPr="002D1327" w:rsidRDefault="002D1327" w:rsidP="00307892">
      <w:pPr>
        <w:jc w:val="both"/>
      </w:pPr>
    </w:p>
    <w:p w14:paraId="3F4A0B67" w14:textId="051DA463" w:rsidR="000C4A70" w:rsidRPr="002D1327" w:rsidRDefault="000C4A70" w:rsidP="00307892">
      <w:pPr>
        <w:jc w:val="both"/>
        <w:rPr>
          <w:b/>
          <w:bCs/>
          <w:u w:val="single"/>
        </w:rPr>
      </w:pPr>
      <w:r w:rsidRPr="002D1327">
        <w:rPr>
          <w:b/>
          <w:bCs/>
          <w:u w:val="single"/>
        </w:rPr>
        <w:t>ESSENTIAL FUNCTION AND RESPONSIBILITIES:</w:t>
      </w:r>
    </w:p>
    <w:p w14:paraId="0A69E1E1" w14:textId="189AE77F" w:rsidR="00E134C9" w:rsidRPr="00307892" w:rsidRDefault="002D1327" w:rsidP="00FA20F1">
      <w:pPr>
        <w:pStyle w:val="ListParagraph"/>
        <w:numPr>
          <w:ilvl w:val="0"/>
          <w:numId w:val="2"/>
        </w:numPr>
        <w:jc w:val="both"/>
        <w:rPr>
          <w:color w:val="000000"/>
          <w:sz w:val="22"/>
          <w:szCs w:val="22"/>
        </w:rPr>
      </w:pPr>
      <w:r w:rsidRPr="00307892">
        <w:rPr>
          <w:color w:val="000000"/>
        </w:rPr>
        <w:t>Prepare cases for</w:t>
      </w:r>
      <w:r w:rsidR="008B0D8E">
        <w:rPr>
          <w:color w:val="000000"/>
        </w:rPr>
        <w:t xml:space="preserve"> </w:t>
      </w:r>
      <w:r w:rsidR="00D869EB">
        <w:rPr>
          <w:color w:val="000000"/>
        </w:rPr>
        <w:t>trial or Grand Jury</w:t>
      </w:r>
      <w:r w:rsidRPr="00307892">
        <w:rPr>
          <w:color w:val="000000"/>
        </w:rPr>
        <w:t>, including contact</w:t>
      </w:r>
      <w:r w:rsidR="00E134C9">
        <w:rPr>
          <w:color w:val="000000"/>
        </w:rPr>
        <w:t>ing victims and</w:t>
      </w:r>
      <w:r w:rsidRPr="00307892">
        <w:rPr>
          <w:color w:val="000000"/>
        </w:rPr>
        <w:t xml:space="preserve"> witnesses</w:t>
      </w:r>
      <w:r w:rsidR="00E134C9">
        <w:rPr>
          <w:color w:val="000000"/>
        </w:rPr>
        <w:t>.</w:t>
      </w:r>
    </w:p>
    <w:p w14:paraId="5472DC91" w14:textId="463A89F8" w:rsidR="00F83E4B" w:rsidRPr="00307892" w:rsidRDefault="00F83E4B" w:rsidP="00FA20F1">
      <w:pPr>
        <w:pStyle w:val="ListParagraph"/>
        <w:numPr>
          <w:ilvl w:val="0"/>
          <w:numId w:val="2"/>
        </w:numPr>
        <w:jc w:val="both"/>
        <w:rPr>
          <w:color w:val="000000"/>
          <w:sz w:val="22"/>
          <w:szCs w:val="22"/>
        </w:rPr>
      </w:pPr>
      <w:r>
        <w:rPr>
          <w:color w:val="000000"/>
        </w:rPr>
        <w:t xml:space="preserve">Present cases </w:t>
      </w:r>
      <w:r w:rsidR="00D869EB">
        <w:rPr>
          <w:color w:val="000000"/>
        </w:rPr>
        <w:t>for trial or Grand jury consideration.</w:t>
      </w:r>
    </w:p>
    <w:p w14:paraId="67F6EF40" w14:textId="0C3E5FD5" w:rsidR="00E134C9" w:rsidRPr="00307892" w:rsidRDefault="002D1327" w:rsidP="00FA20F1">
      <w:pPr>
        <w:pStyle w:val="ListParagraph"/>
        <w:numPr>
          <w:ilvl w:val="0"/>
          <w:numId w:val="2"/>
        </w:numPr>
        <w:jc w:val="both"/>
        <w:rPr>
          <w:color w:val="000000"/>
          <w:sz w:val="22"/>
          <w:szCs w:val="22"/>
        </w:rPr>
      </w:pPr>
      <w:r w:rsidRPr="00307892">
        <w:rPr>
          <w:color w:val="000000"/>
        </w:rPr>
        <w:t>Represent the State of Ohio in daily court hearings</w:t>
      </w:r>
      <w:r w:rsidR="00E134C9">
        <w:rPr>
          <w:color w:val="000000"/>
        </w:rPr>
        <w:t>.</w:t>
      </w:r>
    </w:p>
    <w:p w14:paraId="0B00CD9D" w14:textId="48849375" w:rsidR="00E134C9" w:rsidRPr="00FA20F1" w:rsidRDefault="00FA20F1" w:rsidP="00203EF8">
      <w:pPr>
        <w:pStyle w:val="ListParagraph"/>
        <w:numPr>
          <w:ilvl w:val="0"/>
          <w:numId w:val="2"/>
        </w:numPr>
        <w:jc w:val="both"/>
        <w:rPr>
          <w:color w:val="000000"/>
          <w:sz w:val="22"/>
          <w:szCs w:val="22"/>
        </w:rPr>
      </w:pPr>
      <w:r w:rsidRPr="00FA20F1">
        <w:rPr>
          <w:color w:val="000000"/>
        </w:rPr>
        <w:t xml:space="preserve">Analyze legal </w:t>
      </w:r>
      <w:r w:rsidR="005D62CB" w:rsidRPr="00FA20F1">
        <w:rPr>
          <w:color w:val="000000"/>
        </w:rPr>
        <w:t>issues;</w:t>
      </w:r>
      <w:r w:rsidR="005D62CB">
        <w:rPr>
          <w:color w:val="000000"/>
        </w:rPr>
        <w:t xml:space="preserve"> Conduct</w:t>
      </w:r>
      <w:r w:rsidR="002D1327" w:rsidRPr="00FA20F1">
        <w:rPr>
          <w:color w:val="000000"/>
        </w:rPr>
        <w:t xml:space="preserve"> legal research on various legal issues</w:t>
      </w:r>
      <w:r w:rsidR="00E134C9" w:rsidRPr="00FA20F1">
        <w:rPr>
          <w:color w:val="000000"/>
        </w:rPr>
        <w:t>.</w:t>
      </w:r>
    </w:p>
    <w:p w14:paraId="63B4DEC5" w14:textId="5BC86A4F" w:rsidR="002D1327" w:rsidRPr="00FA20F1" w:rsidRDefault="002D1327" w:rsidP="00FA20F1">
      <w:pPr>
        <w:pStyle w:val="ListParagraph"/>
        <w:numPr>
          <w:ilvl w:val="0"/>
          <w:numId w:val="2"/>
        </w:numPr>
        <w:jc w:val="both"/>
        <w:rPr>
          <w:color w:val="000000"/>
          <w:sz w:val="22"/>
          <w:szCs w:val="22"/>
        </w:rPr>
      </w:pPr>
      <w:r w:rsidRPr="00307892">
        <w:rPr>
          <w:color w:val="000000"/>
        </w:rPr>
        <w:t xml:space="preserve">Prepare motions and legal </w:t>
      </w:r>
      <w:proofErr w:type="gramStart"/>
      <w:r w:rsidRPr="00307892">
        <w:rPr>
          <w:color w:val="000000"/>
        </w:rPr>
        <w:t>briefs</w:t>
      </w:r>
      <w:r w:rsidR="00FA20F1">
        <w:rPr>
          <w:color w:val="000000"/>
        </w:rPr>
        <w:t>;</w:t>
      </w:r>
      <w:proofErr w:type="gramEnd"/>
      <w:r w:rsidR="00FA20F1" w:rsidRPr="00FA20F1">
        <w:rPr>
          <w:color w:val="000000"/>
        </w:rPr>
        <w:t xml:space="preserve"> </w:t>
      </w:r>
      <w:r w:rsidR="00FA20F1" w:rsidRPr="00307892">
        <w:rPr>
          <w:color w:val="000000"/>
        </w:rPr>
        <w:t>Draft subpoenas and requests for records</w:t>
      </w:r>
      <w:r w:rsidR="00FA20F1">
        <w:rPr>
          <w:color w:val="000000"/>
        </w:rPr>
        <w:t>.</w:t>
      </w:r>
    </w:p>
    <w:p w14:paraId="2D3D866F" w14:textId="77777777" w:rsidR="00C06E65" w:rsidRDefault="00E134C9" w:rsidP="00FA20F1">
      <w:pPr>
        <w:numPr>
          <w:ilvl w:val="0"/>
          <w:numId w:val="2"/>
        </w:numPr>
        <w:textAlignment w:val="baseline"/>
      </w:pPr>
      <w:r>
        <w:rPr>
          <w:color w:val="000000"/>
        </w:rPr>
        <w:t>Work professionally with defense attorneys, court personnel, law enforcement agencies, and the public.</w:t>
      </w:r>
      <w:r w:rsidR="00C06E65" w:rsidRPr="00C06E65">
        <w:t xml:space="preserve"> </w:t>
      </w:r>
    </w:p>
    <w:p w14:paraId="3672C9D4" w14:textId="2191B98E" w:rsidR="00C06E65" w:rsidRPr="000F337F" w:rsidRDefault="00C06E65" w:rsidP="00FA20F1">
      <w:pPr>
        <w:numPr>
          <w:ilvl w:val="0"/>
          <w:numId w:val="2"/>
        </w:numPr>
        <w:textAlignment w:val="baseline"/>
      </w:pPr>
      <w:r w:rsidRPr="000F337F">
        <w:t xml:space="preserve">Perform all other duties assigned, </w:t>
      </w:r>
      <w:r w:rsidR="005D62CB" w:rsidRPr="000F337F">
        <w:t>delegated,</w:t>
      </w:r>
      <w:r w:rsidRPr="000F337F">
        <w:t xml:space="preserve"> or required of the Assistant Prosecuting Attorney as well as those prescribed by law.</w:t>
      </w:r>
    </w:p>
    <w:p w14:paraId="63007FAF" w14:textId="77777777" w:rsidR="00670939" w:rsidRDefault="00670939" w:rsidP="00307892">
      <w:pPr>
        <w:jc w:val="both"/>
        <w:rPr>
          <w:b/>
          <w:bCs/>
          <w:u w:val="single"/>
        </w:rPr>
      </w:pPr>
    </w:p>
    <w:p w14:paraId="3A654AD3" w14:textId="0C48E186" w:rsidR="005A275F" w:rsidRPr="002D1327" w:rsidRDefault="00FA7F06" w:rsidP="00307892">
      <w:pPr>
        <w:jc w:val="both"/>
        <w:rPr>
          <w:b/>
          <w:bCs/>
          <w:u w:val="single"/>
        </w:rPr>
      </w:pPr>
      <w:r w:rsidRPr="002D1327">
        <w:rPr>
          <w:b/>
          <w:bCs/>
          <w:u w:val="single"/>
        </w:rPr>
        <w:t>CORE COMPETENCIES</w:t>
      </w:r>
      <w:r w:rsidR="002D1327">
        <w:rPr>
          <w:b/>
          <w:bCs/>
          <w:u w:val="single"/>
        </w:rPr>
        <w:t>:</w:t>
      </w:r>
    </w:p>
    <w:p w14:paraId="2AA5F6A0" w14:textId="73655CA0" w:rsidR="00E134C9" w:rsidRPr="002D1327" w:rsidRDefault="00FA7F06" w:rsidP="00307892">
      <w:pPr>
        <w:pStyle w:val="ListParagraph"/>
        <w:numPr>
          <w:ilvl w:val="0"/>
          <w:numId w:val="3"/>
        </w:numPr>
        <w:jc w:val="both"/>
      </w:pPr>
      <w:r w:rsidRPr="002D1327">
        <w:t xml:space="preserve">Critical thinking and </w:t>
      </w:r>
      <w:r w:rsidR="005D62CB" w:rsidRPr="002D1327">
        <w:t>decision-making</w:t>
      </w:r>
      <w:r w:rsidRPr="002D1327">
        <w:t xml:space="preserve"> </w:t>
      </w:r>
      <w:r w:rsidR="00F83E4B">
        <w:t>skills</w:t>
      </w:r>
    </w:p>
    <w:p w14:paraId="7DE567B6" w14:textId="5C461EA1" w:rsidR="00E134C9" w:rsidRPr="002D1327" w:rsidRDefault="00FA7F06" w:rsidP="00307892">
      <w:pPr>
        <w:pStyle w:val="ListParagraph"/>
        <w:numPr>
          <w:ilvl w:val="0"/>
          <w:numId w:val="3"/>
        </w:numPr>
        <w:jc w:val="both"/>
      </w:pPr>
      <w:r w:rsidRPr="002D1327">
        <w:t xml:space="preserve">Detail oriented </w:t>
      </w:r>
    </w:p>
    <w:p w14:paraId="13C0C396" w14:textId="1155CB6F" w:rsidR="00E134C9" w:rsidRPr="002D1327" w:rsidRDefault="00F83E4B" w:rsidP="00307892">
      <w:pPr>
        <w:pStyle w:val="ListParagraph"/>
        <w:numPr>
          <w:ilvl w:val="0"/>
          <w:numId w:val="3"/>
        </w:numPr>
        <w:jc w:val="both"/>
      </w:pPr>
      <w:r>
        <w:t>Flexible and quick-thinking</w:t>
      </w:r>
    </w:p>
    <w:p w14:paraId="4101AB3D" w14:textId="39CEF593" w:rsidR="00E134C9" w:rsidRPr="002D1327" w:rsidRDefault="004C528A" w:rsidP="00307892">
      <w:pPr>
        <w:pStyle w:val="ListParagraph"/>
        <w:numPr>
          <w:ilvl w:val="0"/>
          <w:numId w:val="3"/>
        </w:numPr>
        <w:jc w:val="both"/>
      </w:pPr>
      <w:r w:rsidRPr="002D1327">
        <w:t xml:space="preserve">Quick learning ability when new tasks are </w:t>
      </w:r>
      <w:proofErr w:type="gramStart"/>
      <w:r w:rsidRPr="002D1327">
        <w:t>required</w:t>
      </w:r>
      <w:proofErr w:type="gramEnd"/>
    </w:p>
    <w:p w14:paraId="2F37005B" w14:textId="53AFD20E" w:rsidR="004C528A" w:rsidRDefault="004C528A" w:rsidP="00E134C9">
      <w:pPr>
        <w:pStyle w:val="ListParagraph"/>
        <w:numPr>
          <w:ilvl w:val="0"/>
          <w:numId w:val="3"/>
        </w:numPr>
        <w:jc w:val="both"/>
      </w:pPr>
      <w:r w:rsidRPr="002D1327">
        <w:t>Prioritize all job duties to ensure accurate and timely</w:t>
      </w:r>
      <w:r w:rsidR="00F83E4B">
        <w:t xml:space="preserve"> completion of </w:t>
      </w:r>
      <w:proofErr w:type="gramStart"/>
      <w:r w:rsidR="00F83E4B">
        <w:t>responsibilities</w:t>
      </w:r>
      <w:proofErr w:type="gramEnd"/>
    </w:p>
    <w:p w14:paraId="24052119" w14:textId="78361B04" w:rsidR="00F83E4B" w:rsidRDefault="00F83E4B" w:rsidP="00E134C9">
      <w:pPr>
        <w:pStyle w:val="ListParagraph"/>
        <w:numPr>
          <w:ilvl w:val="0"/>
          <w:numId w:val="3"/>
        </w:numPr>
        <w:jc w:val="both"/>
      </w:pPr>
      <w:r>
        <w:t>Good time management</w:t>
      </w:r>
    </w:p>
    <w:p w14:paraId="4EB757CC" w14:textId="3CE47705" w:rsidR="00F83E4B" w:rsidRDefault="00F83E4B">
      <w:pPr>
        <w:pStyle w:val="ListParagraph"/>
        <w:numPr>
          <w:ilvl w:val="0"/>
          <w:numId w:val="3"/>
        </w:numPr>
        <w:jc w:val="both"/>
      </w:pPr>
      <w:r>
        <w:lastRenderedPageBreak/>
        <w:t>P</w:t>
      </w:r>
      <w:r w:rsidRPr="00F83E4B">
        <w:t>ossess excellent research and writing skills</w:t>
      </w:r>
      <w:r>
        <w:t xml:space="preserve"> with</w:t>
      </w:r>
      <w:r w:rsidRPr="00F83E4B">
        <w:t xml:space="preserve"> requisite understanding of relevant legal </w:t>
      </w:r>
      <w:proofErr w:type="gramStart"/>
      <w:r w:rsidRPr="00F83E4B">
        <w:t>issues</w:t>
      </w:r>
      <w:proofErr w:type="gramEnd"/>
    </w:p>
    <w:p w14:paraId="74727BA7" w14:textId="08FEC661" w:rsidR="00F83E4B" w:rsidRDefault="00F83E4B" w:rsidP="00E134C9">
      <w:pPr>
        <w:pStyle w:val="ListParagraph"/>
        <w:numPr>
          <w:ilvl w:val="0"/>
          <w:numId w:val="3"/>
        </w:numPr>
        <w:jc w:val="both"/>
      </w:pPr>
      <w:r>
        <w:t>K</w:t>
      </w:r>
      <w:r w:rsidRPr="00F83E4B">
        <w:t>nowledge of computers and computer operating systems</w:t>
      </w:r>
      <w:r>
        <w:t xml:space="preserve"> with ability to learn Matrix case management </w:t>
      </w:r>
      <w:proofErr w:type="gramStart"/>
      <w:r>
        <w:t>system</w:t>
      </w:r>
      <w:proofErr w:type="gramEnd"/>
    </w:p>
    <w:p w14:paraId="2B0442CD" w14:textId="73BA367B" w:rsidR="00F83E4B" w:rsidRDefault="00F83E4B" w:rsidP="00E134C9">
      <w:pPr>
        <w:pStyle w:val="ListParagraph"/>
        <w:numPr>
          <w:ilvl w:val="0"/>
          <w:numId w:val="3"/>
        </w:numPr>
        <w:jc w:val="both"/>
      </w:pPr>
      <w:r w:rsidRPr="00F83E4B">
        <w:t xml:space="preserve">Must possess qualities of fairness, a strong work ethic, have the highest </w:t>
      </w:r>
      <w:proofErr w:type="gramStart"/>
      <w:r w:rsidRPr="00F83E4B">
        <w:t>integrity</w:t>
      </w:r>
      <w:proofErr w:type="gramEnd"/>
    </w:p>
    <w:p w14:paraId="49C8F356" w14:textId="78E76049" w:rsidR="00F83E4B" w:rsidRDefault="00F83E4B" w:rsidP="00E134C9">
      <w:pPr>
        <w:pStyle w:val="ListParagraph"/>
        <w:numPr>
          <w:ilvl w:val="0"/>
          <w:numId w:val="3"/>
        </w:numPr>
        <w:jc w:val="both"/>
      </w:pPr>
      <w:r>
        <w:t xml:space="preserve">Maintain </w:t>
      </w:r>
      <w:proofErr w:type="gramStart"/>
      <w:r>
        <w:t>confidentiality</w:t>
      </w:r>
      <w:proofErr w:type="gramEnd"/>
      <w:r>
        <w:t xml:space="preserve"> </w:t>
      </w:r>
    </w:p>
    <w:p w14:paraId="577C043D" w14:textId="7A83EBCB" w:rsidR="00F83E4B" w:rsidRDefault="00F83E4B" w:rsidP="00E134C9">
      <w:pPr>
        <w:pStyle w:val="ListParagraph"/>
        <w:numPr>
          <w:ilvl w:val="0"/>
          <w:numId w:val="3"/>
        </w:numPr>
        <w:jc w:val="both"/>
      </w:pPr>
      <w:r>
        <w:t>A</w:t>
      </w:r>
      <w:r w:rsidRPr="00F83E4B">
        <w:t>ble to conduct business in accordance with federal statutes and guidelines</w:t>
      </w:r>
      <w:r>
        <w:t xml:space="preserve"> and</w:t>
      </w:r>
      <w:r w:rsidRPr="00F83E4B">
        <w:t xml:space="preserve"> the Ohio Revised Code</w:t>
      </w:r>
    </w:p>
    <w:p w14:paraId="4732987C" w14:textId="153AA768" w:rsidR="00F83E4B" w:rsidRDefault="00F83E4B" w:rsidP="00E134C9">
      <w:pPr>
        <w:pStyle w:val="ListParagraph"/>
        <w:numPr>
          <w:ilvl w:val="0"/>
          <w:numId w:val="3"/>
        </w:numPr>
        <w:jc w:val="both"/>
      </w:pPr>
      <w:r>
        <w:t>A</w:t>
      </w:r>
      <w:r w:rsidRPr="00F83E4B">
        <w:t xml:space="preserve">ble to perform all other duties assigned, </w:t>
      </w:r>
      <w:r w:rsidR="005D62CB" w:rsidRPr="00F83E4B">
        <w:t>delegated,</w:t>
      </w:r>
      <w:r w:rsidRPr="00F83E4B">
        <w:t xml:space="preserve"> or required of the Assistant Prosecuting Attorney as well as those prescribed by </w:t>
      </w:r>
      <w:proofErr w:type="gramStart"/>
      <w:r w:rsidRPr="00F83E4B">
        <w:t>law</w:t>
      </w:r>
      <w:proofErr w:type="gramEnd"/>
    </w:p>
    <w:p w14:paraId="6669A20B" w14:textId="1C76118A" w:rsidR="00FC3AA2" w:rsidRPr="002D1327" w:rsidRDefault="00FC3AA2" w:rsidP="00307892">
      <w:pPr>
        <w:jc w:val="both"/>
      </w:pPr>
    </w:p>
    <w:p w14:paraId="2601B6DE" w14:textId="77777777" w:rsidR="00307892" w:rsidRDefault="00307892" w:rsidP="00307892">
      <w:pPr>
        <w:rPr>
          <w:b/>
          <w:bCs/>
          <w:u w:val="single"/>
        </w:rPr>
      </w:pPr>
      <w:r w:rsidRPr="00A629AB">
        <w:rPr>
          <w:b/>
          <w:bCs/>
          <w:u w:val="single"/>
        </w:rPr>
        <w:t>PHYSICAL REQUIREMENTS</w:t>
      </w:r>
    </w:p>
    <w:p w14:paraId="2AD12197" w14:textId="3DCA2043" w:rsidR="00307892" w:rsidRDefault="00307892" w:rsidP="008B0D8E">
      <w:pPr>
        <w:jc w:val="both"/>
      </w:pPr>
      <w:r>
        <w:t xml:space="preserve">The </w:t>
      </w:r>
      <w:bookmarkStart w:id="1" w:name="_Hlk94602029"/>
      <w:r>
        <w:t>APA</w:t>
      </w:r>
      <w:bookmarkEnd w:id="1"/>
      <w:r w:rsidR="00FA20F1">
        <w:t xml:space="preserve"> </w:t>
      </w:r>
      <w:r>
        <w:t xml:space="preserve">frequently types, handles materials, manipulates office equipment, and moves to and from and operates copier and fax machines. </w:t>
      </w:r>
      <w:r w:rsidRPr="00B26F94">
        <w:rPr>
          <w:color w:val="000000"/>
          <w:shd w:val="clear" w:color="auto" w:fill="FFFFFF"/>
        </w:rPr>
        <w:t xml:space="preserve">The </w:t>
      </w:r>
      <w:r w:rsidR="00FA20F1">
        <w:t>APA</w:t>
      </w:r>
      <w:r w:rsidR="00FA20F1" w:rsidRPr="00B26F94">
        <w:rPr>
          <w:color w:val="000000"/>
          <w:shd w:val="clear" w:color="auto" w:fill="FFFFFF"/>
        </w:rPr>
        <w:t xml:space="preserve"> </w:t>
      </w:r>
      <w:r w:rsidRPr="00B26F94">
        <w:rPr>
          <w:color w:val="000000"/>
          <w:shd w:val="clear" w:color="auto" w:fill="FFFFFF"/>
        </w:rPr>
        <w:t xml:space="preserve">generally works in an office and courtroom setting where the noise level in the work environment is usually moderate. </w:t>
      </w:r>
      <w:r>
        <w:t xml:space="preserve">The </w:t>
      </w:r>
      <w:r w:rsidR="00FA20F1">
        <w:t xml:space="preserve">APA </w:t>
      </w:r>
      <w:r>
        <w:t>must be able to be present in the office during normal work hours and routinely travel to and from court.</w:t>
      </w:r>
    </w:p>
    <w:p w14:paraId="32A2687F" w14:textId="38E888A1" w:rsidR="00C06E65" w:rsidRPr="000406A0" w:rsidRDefault="00C06E65" w:rsidP="00C06E65">
      <w:pPr>
        <w:jc w:val="center"/>
      </w:pPr>
    </w:p>
    <w:p w14:paraId="187AE23F" w14:textId="77777777" w:rsidR="00213D1F" w:rsidRPr="00EB67ED" w:rsidRDefault="00213D1F" w:rsidP="00213D1F">
      <w:pPr>
        <w:jc w:val="center"/>
        <w:rPr>
          <w:sz w:val="20"/>
          <w:szCs w:val="20"/>
        </w:rPr>
      </w:pPr>
      <w:r>
        <w:rPr>
          <w:sz w:val="20"/>
          <w:szCs w:val="20"/>
        </w:rPr>
        <w:t xml:space="preserve">This offer is contingent upon a successful background check.  </w:t>
      </w:r>
      <w:r w:rsidRPr="00EB67ED">
        <w:rPr>
          <w:sz w:val="20"/>
          <w:szCs w:val="20"/>
        </w:rPr>
        <w:t>This office observes COVID-19 protocols and may require employees to be either vaccinated or test frequently.</w:t>
      </w:r>
    </w:p>
    <w:p w14:paraId="3D465691" w14:textId="77777777" w:rsidR="00213D1F" w:rsidRPr="00EB67ED" w:rsidRDefault="00213D1F" w:rsidP="00213D1F">
      <w:pPr>
        <w:rPr>
          <w:sz w:val="16"/>
          <w:szCs w:val="16"/>
        </w:rPr>
      </w:pPr>
    </w:p>
    <w:p w14:paraId="2B07242C" w14:textId="77777777" w:rsidR="006D224C" w:rsidRDefault="006D224C" w:rsidP="006D224C">
      <w:pPr>
        <w:jc w:val="center"/>
        <w:rPr>
          <w:b/>
          <w:bCs/>
          <w:sz w:val="28"/>
          <w:szCs w:val="28"/>
        </w:rPr>
      </w:pPr>
      <w:r w:rsidRPr="000F337F">
        <w:rPr>
          <w:b/>
          <w:bCs/>
          <w:sz w:val="28"/>
          <w:szCs w:val="28"/>
        </w:rPr>
        <w:t>Submit resume</w:t>
      </w:r>
      <w:r>
        <w:rPr>
          <w:b/>
          <w:bCs/>
          <w:sz w:val="28"/>
          <w:szCs w:val="28"/>
        </w:rPr>
        <w:t>, writing sample, and three references</w:t>
      </w:r>
      <w:r w:rsidRPr="000F337F">
        <w:rPr>
          <w:b/>
          <w:bCs/>
          <w:sz w:val="28"/>
          <w:szCs w:val="28"/>
        </w:rPr>
        <w:t xml:space="preserve"> to:</w:t>
      </w:r>
      <w:r>
        <w:rPr>
          <w:b/>
          <w:bCs/>
          <w:sz w:val="28"/>
          <w:szCs w:val="28"/>
        </w:rPr>
        <w:t xml:space="preserve"> </w:t>
      </w:r>
    </w:p>
    <w:p w14:paraId="4940C794" w14:textId="77777777" w:rsidR="00213D1F" w:rsidRPr="00B744F9" w:rsidRDefault="00213D1F" w:rsidP="00213D1F">
      <w:pPr>
        <w:jc w:val="center"/>
        <w:rPr>
          <w:sz w:val="28"/>
          <w:szCs w:val="28"/>
        </w:rPr>
      </w:pPr>
      <w:r w:rsidRPr="00B744F9">
        <w:rPr>
          <w:sz w:val="28"/>
          <w:szCs w:val="28"/>
        </w:rPr>
        <w:t xml:space="preserve">Franklin County Prosecutor’s Office - 373 S. High St., Columbus, Ohio 43215 </w:t>
      </w:r>
    </w:p>
    <w:p w14:paraId="51ACCFC7" w14:textId="0A76349A" w:rsidR="00F83E4B" w:rsidRDefault="00213D1F" w:rsidP="00213D1F">
      <w:pPr>
        <w:jc w:val="both"/>
        <w:rPr>
          <w:rStyle w:val="Hyperlink"/>
          <w:sz w:val="28"/>
          <w:szCs w:val="28"/>
        </w:rPr>
      </w:pPr>
      <w:r w:rsidRPr="00B744F9">
        <w:rPr>
          <w:sz w:val="28"/>
          <w:szCs w:val="28"/>
        </w:rPr>
        <w:t xml:space="preserve">Francine Matteson, HR Administrator - </w:t>
      </w:r>
      <w:hyperlink r:id="rId8" w:history="1">
        <w:r w:rsidRPr="00B744F9">
          <w:rPr>
            <w:rStyle w:val="Hyperlink"/>
            <w:sz w:val="28"/>
            <w:szCs w:val="28"/>
          </w:rPr>
          <w:t>fmatteson@franklincountyohio.gov</w:t>
        </w:r>
      </w:hyperlink>
    </w:p>
    <w:p w14:paraId="42E8ADB2" w14:textId="77777777" w:rsidR="00213D1F" w:rsidRDefault="00213D1F" w:rsidP="00213D1F">
      <w:pPr>
        <w:jc w:val="both"/>
        <w:rPr>
          <w:sz w:val="20"/>
          <w:szCs w:val="20"/>
        </w:rPr>
      </w:pPr>
    </w:p>
    <w:p w14:paraId="4B625D23" w14:textId="0A67F849" w:rsidR="00F37A48" w:rsidRPr="00213D1F" w:rsidRDefault="00F37A48">
      <w:pPr>
        <w:jc w:val="both"/>
        <w:rPr>
          <w:sz w:val="16"/>
          <w:szCs w:val="16"/>
        </w:rPr>
      </w:pPr>
      <w:r w:rsidRPr="00213D1F">
        <w:rPr>
          <w:sz w:val="16"/>
          <w:szCs w:val="16"/>
        </w:rPr>
        <w:t xml:space="preserve">The Prosecutor is an equal employment opportunity employer. Employment decisions are based on merit and business needs, and not on color, race, national origin, age, sex, sexual orientation, gender identity, religion, veteran status, marital status, a disability that does not prohibit performance of essential job functions, genetic information or any other status protected by applicable law. </w:t>
      </w:r>
    </w:p>
    <w:p w14:paraId="179BF1BE" w14:textId="77777777" w:rsidR="00F37A48" w:rsidRPr="00213D1F" w:rsidRDefault="00F37A48">
      <w:pPr>
        <w:jc w:val="both"/>
        <w:rPr>
          <w:sz w:val="16"/>
          <w:szCs w:val="16"/>
        </w:rPr>
      </w:pPr>
    </w:p>
    <w:p w14:paraId="5495BA53" w14:textId="77777777" w:rsidR="00F37A48" w:rsidRPr="00213D1F" w:rsidRDefault="00F37A48">
      <w:pPr>
        <w:jc w:val="both"/>
        <w:rPr>
          <w:rFonts w:eastAsia="Franklin Gothic Book"/>
          <w:sz w:val="16"/>
          <w:szCs w:val="16"/>
        </w:rPr>
      </w:pPr>
      <w:r w:rsidRPr="00213D1F">
        <w:rPr>
          <w:sz w:val="16"/>
          <w:szCs w:val="16"/>
        </w:rPr>
        <w:t xml:space="preserve">The Prosecutor has a strict policy against any form of unlawful discrimination. </w:t>
      </w:r>
      <w:r w:rsidRPr="00213D1F">
        <w:rPr>
          <w:rFonts w:eastAsia="Franklin Gothic Book"/>
          <w:sz w:val="16"/>
          <w:szCs w:val="16"/>
        </w:rPr>
        <w:t xml:space="preserve">This policy prohibits both </w:t>
      </w:r>
      <w:proofErr w:type="gramStart"/>
      <w:r w:rsidRPr="00213D1F">
        <w:rPr>
          <w:rFonts w:eastAsia="Franklin Gothic Book"/>
          <w:sz w:val="16"/>
          <w:szCs w:val="16"/>
        </w:rPr>
        <w:t>discrimination</w:t>
      </w:r>
      <w:proofErr w:type="gramEnd"/>
      <w:r w:rsidRPr="00213D1F">
        <w:rPr>
          <w:rFonts w:eastAsia="Franklin Gothic Book"/>
          <w:sz w:val="16"/>
          <w:szCs w:val="16"/>
        </w:rPr>
        <w:t xml:space="preserve"> based on any of the protected characteristics described in previous paragraph, and retaliation against a person who opposes or complains about prohibited conduct or who participates in any way in the complaint, investigation, or reasonable accommodation processes. </w:t>
      </w:r>
    </w:p>
    <w:p w14:paraId="0F19D3C1" w14:textId="77777777" w:rsidR="00F37A48" w:rsidRPr="00213D1F" w:rsidRDefault="00F37A48">
      <w:pPr>
        <w:jc w:val="both"/>
        <w:rPr>
          <w:sz w:val="16"/>
          <w:szCs w:val="16"/>
        </w:rPr>
      </w:pPr>
    </w:p>
    <w:p w14:paraId="6CDD3F2B" w14:textId="7867DC10" w:rsidR="00F37A48" w:rsidRPr="00213D1F" w:rsidRDefault="00F37A48">
      <w:pPr>
        <w:jc w:val="both"/>
        <w:rPr>
          <w:sz w:val="16"/>
          <w:szCs w:val="16"/>
        </w:rPr>
      </w:pPr>
      <w:r w:rsidRPr="00213D1F">
        <w:rPr>
          <w:sz w:val="16"/>
          <w:szCs w:val="16"/>
        </w:rPr>
        <w:t xml:space="preserve">The Prosecutor prohibits such harassment by or against all employees, vendors, </w:t>
      </w:r>
      <w:r w:rsidR="005D62CB" w:rsidRPr="00213D1F">
        <w:rPr>
          <w:sz w:val="16"/>
          <w:szCs w:val="16"/>
        </w:rPr>
        <w:t>clients,</w:t>
      </w:r>
      <w:r w:rsidRPr="00213D1F">
        <w:rPr>
          <w:sz w:val="16"/>
          <w:szCs w:val="16"/>
        </w:rPr>
        <w:t xml:space="preserve"> and visitors. It is the policy of the Prosecutor to provide a working atmosphere free from discriminatory insult, </w:t>
      </w:r>
      <w:r w:rsidR="005D62CB" w:rsidRPr="00213D1F">
        <w:rPr>
          <w:sz w:val="16"/>
          <w:szCs w:val="16"/>
        </w:rPr>
        <w:t>intimidation,</w:t>
      </w:r>
      <w:r w:rsidRPr="00213D1F">
        <w:rPr>
          <w:sz w:val="16"/>
          <w:szCs w:val="16"/>
        </w:rPr>
        <w:t xml:space="preserve"> and other forms of harassment.</w:t>
      </w:r>
    </w:p>
    <w:p w14:paraId="4BCE6579" w14:textId="77777777" w:rsidR="00902536" w:rsidRPr="00213D1F" w:rsidRDefault="00902536">
      <w:pPr>
        <w:jc w:val="both"/>
        <w:rPr>
          <w:sz w:val="16"/>
          <w:szCs w:val="16"/>
        </w:rPr>
      </w:pPr>
    </w:p>
    <w:sectPr w:rsidR="00902536" w:rsidRPr="00213D1F">
      <w:footerReference w:type="default" r:id="rId9"/>
      <w:headerReference w:type="first" r:id="rId10"/>
      <w:footerReference w:type="first" r:id="rId11"/>
      <w:type w:val="continuous"/>
      <w:pgSz w:w="12240" w:h="15840" w:code="1"/>
      <w:pgMar w:top="1440" w:right="1440" w:bottom="1872"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2766" w14:textId="77777777" w:rsidR="00777112" w:rsidRDefault="00777112">
      <w:r>
        <w:separator/>
      </w:r>
    </w:p>
  </w:endnote>
  <w:endnote w:type="continuationSeparator" w:id="0">
    <w:p w14:paraId="14E78371" w14:textId="77777777" w:rsidR="00777112" w:rsidRDefault="0077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C98E" w14:textId="77777777" w:rsidR="00967E3B" w:rsidRDefault="00967E3B">
    <w:pPr>
      <w:pStyle w:val="Footer"/>
      <w:jc w:val="center"/>
      <w:rPr>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4BA6" w14:textId="791828CE" w:rsidR="00DC0E31" w:rsidRPr="007F52F2" w:rsidRDefault="00DC0E31" w:rsidP="00DC0E31">
    <w:pPr>
      <w:pStyle w:val="Footer"/>
      <w:rPr>
        <w:sz w:val="12"/>
        <w:szCs w:val="12"/>
      </w:rPr>
    </w:pPr>
    <w:r w:rsidRPr="007F52F2">
      <w:rPr>
        <w:sz w:val="12"/>
        <w:szCs w:val="12"/>
      </w:rPr>
      <w:t>Revised 2/22 3/22</w:t>
    </w:r>
    <w:r w:rsidR="007F52F2" w:rsidRPr="007F52F2">
      <w:rPr>
        <w:sz w:val="12"/>
        <w:szCs w:val="12"/>
      </w:rPr>
      <w:t xml:space="preserve"> 11/23</w:t>
    </w:r>
  </w:p>
  <w:p w14:paraId="013BF27B" w14:textId="77777777" w:rsidR="00DC0E31" w:rsidRPr="007F52F2" w:rsidRDefault="00DC0E31" w:rsidP="00DC0E31">
    <w:pPr>
      <w:pStyle w:val="Footer"/>
      <w:rPr>
        <w:sz w:val="12"/>
        <w:szCs w:val="12"/>
      </w:rPr>
    </w:pPr>
    <w:r w:rsidRPr="007F52F2">
      <w:rPr>
        <w:sz w:val="12"/>
        <w:szCs w:val="12"/>
      </w:rPr>
      <w:t>JG Approved</w:t>
    </w:r>
  </w:p>
  <w:p w14:paraId="73D1FD9F" w14:textId="77777777" w:rsidR="00DC0E31" w:rsidRPr="00A75A54" w:rsidRDefault="00DC0E31" w:rsidP="00DC0E31">
    <w:pPr>
      <w:pStyle w:val="Footer"/>
      <w:rPr>
        <w:sz w:val="16"/>
        <w:szCs w:val="16"/>
      </w:rPr>
    </w:pPr>
  </w:p>
  <w:p w14:paraId="15B879C8" w14:textId="77777777" w:rsidR="00E67136" w:rsidRDefault="00E67136">
    <w:pPr>
      <w:pStyle w:val="Footer"/>
    </w:pPr>
  </w:p>
  <w:p w14:paraId="0A67DBC1" w14:textId="340B6FCF" w:rsidR="00967E3B" w:rsidRDefault="00967E3B" w:rsidP="00D124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B9A7" w14:textId="77777777" w:rsidR="00777112" w:rsidRDefault="00777112">
      <w:r>
        <w:separator/>
      </w:r>
    </w:p>
  </w:footnote>
  <w:footnote w:type="continuationSeparator" w:id="0">
    <w:p w14:paraId="23CD2099" w14:textId="77777777" w:rsidR="00777112" w:rsidRDefault="0077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4F56" w14:textId="13C58257" w:rsidR="00967E3B" w:rsidRDefault="00466544" w:rsidP="00D124A8">
    <w:pPr>
      <w:pStyle w:val="Header"/>
      <w:tabs>
        <w:tab w:val="clear" w:pos="4320"/>
        <w:tab w:val="clear" w:pos="8640"/>
      </w:tabs>
      <w:ind w:left="1440"/>
      <w:rPr>
        <w:rFonts w:ascii="Times" w:hAnsi="Times"/>
        <w:b/>
        <w:bCs/>
        <w:caps/>
        <w:spacing w:val="20"/>
        <w:sz w:val="48"/>
      </w:rPr>
    </w:pPr>
    <w:r>
      <w:rPr>
        <w:noProof/>
        <w:sz w:val="20"/>
      </w:rPr>
      <w:drawing>
        <wp:anchor distT="0" distB="0" distL="457200" distR="457200" simplePos="0" relativeHeight="251656704" behindDoc="0" locked="0" layoutInCell="1" allowOverlap="1" wp14:anchorId="6490C8A6" wp14:editId="216E7C25">
          <wp:simplePos x="0" y="0"/>
          <wp:positionH relativeFrom="column">
            <wp:posOffset>-381000</wp:posOffset>
          </wp:positionH>
          <wp:positionV relativeFrom="paragraph">
            <wp:posOffset>-182880</wp:posOffset>
          </wp:positionV>
          <wp:extent cx="1017905" cy="1028700"/>
          <wp:effectExtent l="0" t="0" r="0" b="0"/>
          <wp:wrapTight wrapText="right">
            <wp:wrapPolygon edited="0">
              <wp:start x="0" y="0"/>
              <wp:lineTo x="0" y="21200"/>
              <wp:lineTo x="21021" y="21200"/>
              <wp:lineTo x="21021" y="0"/>
              <wp:lineTo x="0" y="0"/>
            </wp:wrapPolygon>
          </wp:wrapTight>
          <wp:docPr id="8" name="Picture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AF1">
      <w:rPr>
        <w:rFonts w:ascii="Times" w:hAnsi="Times"/>
        <w:b/>
        <w:bCs/>
        <w:caps/>
        <w:spacing w:val="20"/>
        <w:sz w:val="48"/>
      </w:rPr>
      <w:t>G. GARY TYACK</w:t>
    </w:r>
  </w:p>
  <w:p w14:paraId="5C7F788C" w14:textId="77777777" w:rsidR="00967E3B" w:rsidRDefault="00466544" w:rsidP="00D124A8">
    <w:pPr>
      <w:pStyle w:val="Header"/>
      <w:tabs>
        <w:tab w:val="clear" w:pos="4320"/>
        <w:tab w:val="clear" w:pos="8640"/>
      </w:tabs>
      <w:ind w:left="1440"/>
      <w:rPr>
        <w:rFonts w:ascii="Times" w:hAnsi="Times"/>
        <w:bCs/>
        <w:smallCaps/>
        <w:spacing w:val="20"/>
        <w:sz w:val="32"/>
      </w:rPr>
    </w:pPr>
    <w:r>
      <w:rPr>
        <w:rFonts w:ascii="Times" w:hAnsi="Times"/>
        <w:b/>
        <w:bCs/>
        <w:caps/>
        <w:noProof/>
        <w:spacing w:val="20"/>
        <w:sz w:val="48"/>
      </w:rPr>
      <mc:AlternateContent>
        <mc:Choice Requires="wps">
          <w:drawing>
            <wp:anchor distT="0" distB="0" distL="114300" distR="114300" simplePos="0" relativeHeight="251657728" behindDoc="0" locked="0" layoutInCell="1" allowOverlap="1" wp14:anchorId="269D6A3D" wp14:editId="000174FD">
              <wp:simplePos x="0" y="0"/>
              <wp:positionH relativeFrom="column">
                <wp:posOffset>914400</wp:posOffset>
              </wp:positionH>
              <wp:positionV relativeFrom="paragraph">
                <wp:posOffset>10160</wp:posOffset>
              </wp:positionV>
              <wp:extent cx="5105400" cy="0"/>
              <wp:effectExtent l="9525" t="10160" r="9525" b="184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79174"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" strokeweight="1.5pt"/>
          </w:pict>
        </mc:Fallback>
      </mc:AlternateContent>
    </w:r>
    <w:r w:rsidR="00967E3B">
      <w:rPr>
        <w:rFonts w:ascii="Times" w:hAnsi="Times"/>
        <w:bCs/>
        <w:smallCaps/>
        <w:spacing w:val="20"/>
        <w:sz w:val="44"/>
      </w:rPr>
      <w:t>f</w:t>
    </w:r>
    <w:r w:rsidR="00967E3B">
      <w:rPr>
        <w:rFonts w:ascii="Times" w:hAnsi="Times"/>
        <w:bCs/>
        <w:smallCaps/>
        <w:spacing w:val="20"/>
        <w:sz w:val="32"/>
      </w:rPr>
      <w:t xml:space="preserve">ranklin </w:t>
    </w:r>
    <w:r w:rsidR="00967E3B">
      <w:rPr>
        <w:rFonts w:ascii="Times" w:hAnsi="Times"/>
        <w:bCs/>
        <w:smallCaps/>
        <w:spacing w:val="20"/>
        <w:sz w:val="44"/>
      </w:rPr>
      <w:t>c</w:t>
    </w:r>
    <w:r w:rsidR="00967E3B">
      <w:rPr>
        <w:rFonts w:ascii="Times" w:hAnsi="Times"/>
        <w:bCs/>
        <w:smallCaps/>
        <w:spacing w:val="20"/>
        <w:sz w:val="32"/>
      </w:rPr>
      <w:t xml:space="preserve">ounty </w:t>
    </w:r>
    <w:r w:rsidR="00967E3B">
      <w:rPr>
        <w:rFonts w:ascii="Times" w:hAnsi="Times"/>
        <w:bCs/>
        <w:smallCaps/>
        <w:spacing w:val="20"/>
        <w:sz w:val="44"/>
      </w:rPr>
      <w:t>p</w:t>
    </w:r>
    <w:r w:rsidR="00967E3B">
      <w:rPr>
        <w:rFonts w:ascii="Times" w:hAnsi="Times"/>
        <w:bCs/>
        <w:smallCaps/>
        <w:spacing w:val="20"/>
        <w:sz w:val="32"/>
      </w:rPr>
      <w:t xml:space="preserve">rosecuting </w:t>
    </w:r>
    <w:r w:rsidR="00967E3B">
      <w:rPr>
        <w:rFonts w:ascii="Times" w:hAnsi="Times"/>
        <w:bCs/>
        <w:smallCaps/>
        <w:spacing w:val="20"/>
        <w:sz w:val="44"/>
      </w:rPr>
      <w:t>a</w:t>
    </w:r>
    <w:r w:rsidR="00967E3B">
      <w:rPr>
        <w:rFonts w:ascii="Times" w:hAnsi="Times"/>
        <w:bCs/>
        <w:smallCaps/>
        <w:spacing w:val="20"/>
        <w:sz w:val="32"/>
      </w:rPr>
      <w:t>ttorney</w:t>
    </w:r>
  </w:p>
  <w:p w14:paraId="214078B0" w14:textId="77777777" w:rsidR="00967E3B" w:rsidRDefault="00967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1860"/>
    <w:multiLevelType w:val="hybridMultilevel"/>
    <w:tmpl w:val="9CA0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876AD"/>
    <w:multiLevelType w:val="hybridMultilevel"/>
    <w:tmpl w:val="586C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846B7"/>
    <w:multiLevelType w:val="hybridMultilevel"/>
    <w:tmpl w:val="43B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E2487"/>
    <w:multiLevelType w:val="multilevel"/>
    <w:tmpl w:val="ED9E642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1491939919">
    <w:abstractNumId w:val="0"/>
  </w:num>
  <w:num w:numId="2" w16cid:durableId="1694767398">
    <w:abstractNumId w:val="2"/>
  </w:num>
  <w:num w:numId="3" w16cid:durableId="1987782373">
    <w:abstractNumId w:val="1"/>
  </w:num>
  <w:num w:numId="4" w16cid:durableId="544875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0A"/>
    <w:rsid w:val="0001619C"/>
    <w:rsid w:val="000C45EB"/>
    <w:rsid w:val="000C4A70"/>
    <w:rsid w:val="00134742"/>
    <w:rsid w:val="00161E19"/>
    <w:rsid w:val="00172E82"/>
    <w:rsid w:val="001A724E"/>
    <w:rsid w:val="001C1288"/>
    <w:rsid w:val="00213D1F"/>
    <w:rsid w:val="00230B5B"/>
    <w:rsid w:val="00246FE3"/>
    <w:rsid w:val="002536BD"/>
    <w:rsid w:val="0027004D"/>
    <w:rsid w:val="002B240E"/>
    <w:rsid w:val="002D1327"/>
    <w:rsid w:val="002D1545"/>
    <w:rsid w:val="002D6303"/>
    <w:rsid w:val="002F4E92"/>
    <w:rsid w:val="00307892"/>
    <w:rsid w:val="003A5368"/>
    <w:rsid w:val="003D5498"/>
    <w:rsid w:val="00406F4A"/>
    <w:rsid w:val="00440624"/>
    <w:rsid w:val="00452188"/>
    <w:rsid w:val="004615AB"/>
    <w:rsid w:val="00466544"/>
    <w:rsid w:val="004817EC"/>
    <w:rsid w:val="00481AF1"/>
    <w:rsid w:val="004A37A8"/>
    <w:rsid w:val="004C528A"/>
    <w:rsid w:val="004E2574"/>
    <w:rsid w:val="004F7900"/>
    <w:rsid w:val="00514D98"/>
    <w:rsid w:val="00594AAF"/>
    <w:rsid w:val="005A275F"/>
    <w:rsid w:val="005A3684"/>
    <w:rsid w:val="005B115B"/>
    <w:rsid w:val="005D62CB"/>
    <w:rsid w:val="00637A7B"/>
    <w:rsid w:val="00645580"/>
    <w:rsid w:val="006542A3"/>
    <w:rsid w:val="00661D50"/>
    <w:rsid w:val="00670910"/>
    <w:rsid w:val="00670939"/>
    <w:rsid w:val="006D224C"/>
    <w:rsid w:val="006E0AD1"/>
    <w:rsid w:val="007715CB"/>
    <w:rsid w:val="00777112"/>
    <w:rsid w:val="007A2FC0"/>
    <w:rsid w:val="007D7FBC"/>
    <w:rsid w:val="007E2E14"/>
    <w:rsid w:val="007E5415"/>
    <w:rsid w:val="007F52F2"/>
    <w:rsid w:val="00800D18"/>
    <w:rsid w:val="0081342D"/>
    <w:rsid w:val="00813FDC"/>
    <w:rsid w:val="00842E0C"/>
    <w:rsid w:val="00862C37"/>
    <w:rsid w:val="008864C0"/>
    <w:rsid w:val="008B0D8E"/>
    <w:rsid w:val="008E7364"/>
    <w:rsid w:val="008F1993"/>
    <w:rsid w:val="008F1E0A"/>
    <w:rsid w:val="00902536"/>
    <w:rsid w:val="00931474"/>
    <w:rsid w:val="00967E3B"/>
    <w:rsid w:val="00995222"/>
    <w:rsid w:val="009A387C"/>
    <w:rsid w:val="009F09FA"/>
    <w:rsid w:val="00A629AB"/>
    <w:rsid w:val="00A75A54"/>
    <w:rsid w:val="00A75B7B"/>
    <w:rsid w:val="00A821EB"/>
    <w:rsid w:val="00A823E5"/>
    <w:rsid w:val="00AB1A7F"/>
    <w:rsid w:val="00B015B0"/>
    <w:rsid w:val="00B42E8D"/>
    <w:rsid w:val="00B57CDD"/>
    <w:rsid w:val="00B950FD"/>
    <w:rsid w:val="00BA30EE"/>
    <w:rsid w:val="00BB30FA"/>
    <w:rsid w:val="00BC0739"/>
    <w:rsid w:val="00BC54DE"/>
    <w:rsid w:val="00BD4199"/>
    <w:rsid w:val="00C06E65"/>
    <w:rsid w:val="00C46879"/>
    <w:rsid w:val="00C56599"/>
    <w:rsid w:val="00C77359"/>
    <w:rsid w:val="00C92456"/>
    <w:rsid w:val="00CA770F"/>
    <w:rsid w:val="00CD2BBC"/>
    <w:rsid w:val="00D124A8"/>
    <w:rsid w:val="00D869EB"/>
    <w:rsid w:val="00DA036B"/>
    <w:rsid w:val="00DC0E31"/>
    <w:rsid w:val="00DC5B01"/>
    <w:rsid w:val="00E07913"/>
    <w:rsid w:val="00E134C9"/>
    <w:rsid w:val="00E37C28"/>
    <w:rsid w:val="00E5176E"/>
    <w:rsid w:val="00E67136"/>
    <w:rsid w:val="00EC0C02"/>
    <w:rsid w:val="00EF5EC8"/>
    <w:rsid w:val="00F37A48"/>
    <w:rsid w:val="00F606DD"/>
    <w:rsid w:val="00F83E4B"/>
    <w:rsid w:val="00FA08DA"/>
    <w:rsid w:val="00FA20F1"/>
    <w:rsid w:val="00FA7F06"/>
    <w:rsid w:val="00FB7129"/>
    <w:rsid w:val="00FC3AA2"/>
    <w:rsid w:val="00FE7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33EF3"/>
  <w15:docId w15:val="{4FF1B4C5-AB69-4DEB-BC6F-B228ADDD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fornia">
    <w:name w:val="California"/>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etterDate">
    <w:name w:val="Letter Date"/>
    <w:basedOn w:val="Normal"/>
    <w:pPr>
      <w:ind w:left="4320"/>
    </w:pPr>
    <w:rPr>
      <w:szCs w:val="20"/>
    </w:rPr>
  </w:style>
  <w:style w:type="paragraph" w:customStyle="1" w:styleId="LetterBodyL">
    <w:name w:val="Letter Body L"/>
    <w:basedOn w:val="Normal"/>
    <w:rPr>
      <w:szCs w:val="20"/>
    </w:rPr>
  </w:style>
  <w:style w:type="paragraph" w:customStyle="1" w:styleId="ReLine">
    <w:name w:val="Re Line"/>
    <w:basedOn w:val="Normal"/>
    <w:pPr>
      <w:ind w:left="1440" w:hanging="720"/>
      <w:jc w:val="both"/>
    </w:pPr>
    <w:rPr>
      <w:szCs w:val="20"/>
    </w:rPr>
  </w:style>
  <w:style w:type="paragraph" w:customStyle="1" w:styleId="LetterSalutation">
    <w:name w:val="Letter Salutation"/>
    <w:basedOn w:val="Normal"/>
    <w:next w:val="LetterBodyIndent"/>
    <w:pPr>
      <w:spacing w:after="240"/>
    </w:pPr>
    <w:rPr>
      <w:szCs w:val="20"/>
    </w:rPr>
  </w:style>
  <w:style w:type="paragraph" w:customStyle="1" w:styleId="LetterBodyIndent">
    <w:name w:val="Letter Body Indent"/>
    <w:basedOn w:val="Normal"/>
    <w:pPr>
      <w:spacing w:after="240"/>
      <w:ind w:firstLine="720"/>
    </w:pPr>
    <w:rPr>
      <w:szCs w:val="20"/>
    </w:rPr>
  </w:style>
  <w:style w:type="paragraph" w:customStyle="1" w:styleId="LetterClosing">
    <w:name w:val="Letter Closing"/>
    <w:basedOn w:val="Normal"/>
    <w:pPr>
      <w:keepNext/>
      <w:ind w:left="4320"/>
    </w:pPr>
    <w:rPr>
      <w:szCs w:val="20"/>
    </w:rPr>
  </w:style>
  <w:style w:type="character" w:styleId="PageNumber">
    <w:name w:val="page number"/>
    <w:basedOn w:val="DefaultParagraphFont"/>
  </w:style>
  <w:style w:type="paragraph" w:styleId="BalloonText">
    <w:name w:val="Balloon Text"/>
    <w:basedOn w:val="Normal"/>
    <w:link w:val="BalloonTextChar"/>
    <w:rsid w:val="00466544"/>
    <w:rPr>
      <w:rFonts w:ascii="Tahoma" w:hAnsi="Tahoma" w:cs="Tahoma"/>
      <w:sz w:val="16"/>
      <w:szCs w:val="16"/>
    </w:rPr>
  </w:style>
  <w:style w:type="character" w:customStyle="1" w:styleId="BalloonTextChar">
    <w:name w:val="Balloon Text Char"/>
    <w:basedOn w:val="DefaultParagraphFont"/>
    <w:link w:val="BalloonText"/>
    <w:rsid w:val="00466544"/>
    <w:rPr>
      <w:rFonts w:ascii="Tahoma" w:hAnsi="Tahoma" w:cs="Tahoma"/>
      <w:sz w:val="16"/>
      <w:szCs w:val="16"/>
    </w:rPr>
  </w:style>
  <w:style w:type="paragraph" w:styleId="NormalWeb">
    <w:name w:val="Normal (Web)"/>
    <w:basedOn w:val="Normal"/>
    <w:uiPriority w:val="99"/>
    <w:unhideWhenUsed/>
    <w:rsid w:val="002D1327"/>
  </w:style>
  <w:style w:type="paragraph" w:styleId="ListParagraph">
    <w:name w:val="List Paragraph"/>
    <w:basedOn w:val="Normal"/>
    <w:uiPriority w:val="34"/>
    <w:qFormat/>
    <w:rsid w:val="002D1327"/>
    <w:pPr>
      <w:ind w:left="720"/>
      <w:contextualSpacing/>
    </w:pPr>
  </w:style>
  <w:style w:type="character" w:customStyle="1" w:styleId="FooterChar">
    <w:name w:val="Footer Char"/>
    <w:basedOn w:val="DefaultParagraphFont"/>
    <w:link w:val="Footer"/>
    <w:uiPriority w:val="99"/>
    <w:rsid w:val="00E67136"/>
    <w:rPr>
      <w:sz w:val="24"/>
      <w:szCs w:val="24"/>
    </w:rPr>
  </w:style>
  <w:style w:type="character" w:styleId="Hyperlink">
    <w:name w:val="Hyperlink"/>
    <w:basedOn w:val="DefaultParagraphFont"/>
    <w:uiPriority w:val="99"/>
    <w:semiHidden/>
    <w:unhideWhenUsed/>
    <w:rsid w:val="00213D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atteson@franklincountyohi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_2013\Admin\Letterhead%20-%20Criminal%20-%20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FD8A-5945-4689-9836-DD47A860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Criminal - BLANK</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Green, Gretchen X.</dc:creator>
  <cp:lastModifiedBy>Kweminyi, Humphrey</cp:lastModifiedBy>
  <cp:revision>2</cp:revision>
  <cp:lastPrinted>2023-03-20T19:34:00Z</cp:lastPrinted>
  <dcterms:created xsi:type="dcterms:W3CDTF">2023-11-29T15:39:00Z</dcterms:created>
  <dcterms:modified xsi:type="dcterms:W3CDTF">2023-11-29T15:39:00Z</dcterms:modified>
</cp:coreProperties>
</file>